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354" w:rsidRDefault="008F48F3">
      <w:r>
        <w:rPr>
          <w:noProof/>
        </w:rPr>
        <w:drawing>
          <wp:inline distT="0" distB="0" distL="0" distR="0">
            <wp:extent cx="5400040" cy="65455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54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43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8F3"/>
    <w:rsid w:val="006F2E74"/>
    <w:rsid w:val="00710ED1"/>
    <w:rsid w:val="00832E10"/>
    <w:rsid w:val="00834CC2"/>
    <w:rsid w:val="008B6F5F"/>
    <w:rsid w:val="008F48F3"/>
    <w:rsid w:val="00E5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C547DE-A180-4B56-A537-83725149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Cristina VILLARROEL NUÑEZ de COCA</dc:creator>
  <cp:keywords/>
  <dc:description/>
  <cp:lastModifiedBy>Sara Cristina VILLARROEL NUÑEZ de COCA</cp:lastModifiedBy>
  <cp:revision>1</cp:revision>
  <dcterms:created xsi:type="dcterms:W3CDTF">2019-07-30T21:15:00Z</dcterms:created>
  <dcterms:modified xsi:type="dcterms:W3CDTF">2019-07-30T21:16:00Z</dcterms:modified>
</cp:coreProperties>
</file>